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F54" w14:textId="77777777" w:rsidR="00103E9E" w:rsidRDefault="00103E9E">
      <w:pPr>
        <w:pStyle w:val="Heading3"/>
        <w:widowControl/>
      </w:pPr>
      <w:r>
        <w:rPr>
          <w:b/>
        </w:rPr>
        <w:t>Withdrawal of EN</w:t>
      </w:r>
    </w:p>
    <w:p w14:paraId="4A3B84EC" w14:textId="77777777" w:rsidR="00103E9E" w:rsidRDefault="00103E9E"/>
    <w:p w14:paraId="686731DD" w14:textId="77777777" w:rsidR="00103E9E" w:rsidRDefault="00103E9E"/>
    <w:p w14:paraId="59F0ED36" w14:textId="77777777" w:rsidR="00103E9E" w:rsidRDefault="00103E9E"/>
    <w:p w14:paraId="0AC9091C" w14:textId="77777777" w:rsidR="00103E9E" w:rsidRDefault="00396E05">
      <w:r>
        <w:rPr>
          <w:b/>
        </w:rPr>
        <w:t xml:space="preserve">DECISION </w:t>
      </w:r>
      <w:r w:rsidR="00103E9E">
        <w:rPr>
          <w:b/>
        </w:rPr>
        <w:t xml:space="preserve"> </w:t>
      </w:r>
      <w:r w:rsidR="00103E9E">
        <w:rPr>
          <w:b/>
          <w:i/>
        </w:rPr>
        <w:fldChar w:fldCharType="begin">
          <w:ffData>
            <w:name w:val="Text1"/>
            <w:enabled/>
            <w:calcOnExit w:val="0"/>
            <w:textInput>
              <w:default w:val="number"/>
            </w:textInput>
          </w:ffData>
        </w:fldChar>
      </w:r>
      <w:r w:rsidR="00103E9E">
        <w:rPr>
          <w:b/>
          <w:i/>
        </w:rPr>
        <w:instrText xml:space="preserve">formtext </w:instrText>
      </w:r>
      <w:r w:rsidR="00103E9E">
        <w:rPr>
          <w:b/>
          <w:i/>
          <w:vanish/>
          <w:sz w:val="20"/>
        </w:rPr>
      </w:r>
      <w:r w:rsidR="00103E9E">
        <w:rPr>
          <w:b/>
          <w:i/>
        </w:rPr>
        <w:fldChar w:fldCharType="separate"/>
      </w:r>
      <w:r w:rsidR="00103E9E">
        <w:rPr>
          <w:b/>
          <w:i/>
          <w:lang w:val="en-AU"/>
        </w:rPr>
        <w:t>number</w:t>
      </w:r>
      <w:r w:rsidR="00103E9E">
        <w:rPr>
          <w:b/>
          <w:i/>
        </w:rPr>
        <w:fldChar w:fldCharType="end"/>
      </w:r>
      <w:r w:rsidR="00103E9E">
        <w:rPr>
          <w:b/>
        </w:rPr>
        <w:t xml:space="preserve"> taken by CEN/TC </w:t>
      </w:r>
      <w:r w:rsidR="00103E9E">
        <w:rPr>
          <w:b/>
          <w:i/>
        </w:rPr>
        <w:fldChar w:fldCharType="begin">
          <w:ffData>
            <w:name w:val="Text2"/>
            <w:enabled/>
            <w:calcOnExit w:val="0"/>
            <w:textInput>
              <w:default w:val="number"/>
            </w:textInput>
          </w:ffData>
        </w:fldChar>
      </w:r>
      <w:r w:rsidR="00103E9E">
        <w:rPr>
          <w:b/>
          <w:i/>
        </w:rPr>
        <w:instrText xml:space="preserve">formtext </w:instrText>
      </w:r>
      <w:r w:rsidR="00103E9E">
        <w:rPr>
          <w:b/>
          <w:i/>
          <w:vanish/>
          <w:sz w:val="20"/>
        </w:rPr>
      </w:r>
      <w:r w:rsidR="00103E9E">
        <w:rPr>
          <w:b/>
          <w:i/>
        </w:rPr>
        <w:fldChar w:fldCharType="separate"/>
      </w:r>
      <w:r w:rsidR="00103E9E">
        <w:rPr>
          <w:b/>
          <w:i/>
          <w:lang w:val="en-AU"/>
        </w:rPr>
        <w:t>number</w:t>
      </w:r>
      <w:r w:rsidR="00103E9E">
        <w:rPr>
          <w:b/>
          <w:i/>
        </w:rPr>
        <w:fldChar w:fldCharType="end"/>
      </w:r>
      <w:r w:rsidR="00103E9E">
        <w:rPr>
          <w:b/>
        </w:rPr>
        <w:t xml:space="preserve"> on </w:t>
      </w:r>
      <w:r w:rsidR="00103E9E">
        <w:rPr>
          <w:b/>
          <w:i/>
        </w:rPr>
        <w:fldChar w:fldCharType="begin">
          <w:ffData>
            <w:name w:val="Text3"/>
            <w:enabled/>
            <w:calcOnExit w:val="0"/>
            <w:textInput>
              <w:default w:val="CCYY-MM-DD"/>
            </w:textInput>
          </w:ffData>
        </w:fldChar>
      </w:r>
      <w:r w:rsidR="00103E9E">
        <w:rPr>
          <w:b/>
          <w:i/>
        </w:rPr>
        <w:instrText xml:space="preserve">formtext </w:instrText>
      </w:r>
      <w:r w:rsidR="00103E9E">
        <w:rPr>
          <w:b/>
          <w:i/>
          <w:vanish/>
          <w:sz w:val="20"/>
        </w:rPr>
      </w:r>
      <w:r w:rsidR="00103E9E">
        <w:rPr>
          <w:b/>
          <w:i/>
        </w:rPr>
        <w:fldChar w:fldCharType="separate"/>
      </w:r>
      <w:r w:rsidR="00103E9E">
        <w:rPr>
          <w:b/>
          <w:i/>
          <w:lang w:val="en-AU"/>
        </w:rPr>
        <w:t>CCYY-MM-DD</w:t>
      </w:r>
      <w:r w:rsidR="00103E9E">
        <w:rPr>
          <w:b/>
          <w:i/>
        </w:rPr>
        <w:fldChar w:fldCharType="end"/>
      </w:r>
    </w:p>
    <w:p w14:paraId="5D6F3E81" w14:textId="77777777" w:rsidR="00103E9E" w:rsidRDefault="00103E9E">
      <w:pPr>
        <w:jc w:val="both"/>
      </w:pPr>
    </w:p>
    <w:p w14:paraId="0FBDB1B5" w14:textId="77777777" w:rsidR="00103E9E" w:rsidRDefault="00103E9E">
      <w:pPr>
        <w:jc w:val="both"/>
      </w:pPr>
    </w:p>
    <w:p w14:paraId="7B57343B" w14:textId="77777777" w:rsidR="00103E9E" w:rsidRDefault="00103E9E">
      <w:pPr>
        <w:jc w:val="both"/>
      </w:pPr>
      <w:r>
        <w:rPr>
          <w:b/>
        </w:rPr>
        <w:t>Subject:</w:t>
      </w:r>
      <w:r>
        <w:t xml:space="preserve"> CEN/TC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</w:t>
      </w:r>
      <w:r>
        <w:rPr>
          <w:i/>
        </w:rPr>
        <w:fldChar w:fldCharType="end"/>
      </w:r>
      <w:r>
        <w:t xml:space="preserve"> - Withdrawal of EN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:CCYY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number:CCYY</w:t>
      </w:r>
      <w:r>
        <w:rPr>
          <w:i/>
        </w:rPr>
        <w:fldChar w:fldCharType="end"/>
      </w:r>
    </w:p>
    <w:p w14:paraId="5B7BC693" w14:textId="77777777" w:rsidR="00103E9E" w:rsidRDefault="00103E9E">
      <w:pPr>
        <w:jc w:val="both"/>
      </w:pPr>
    </w:p>
    <w:p w14:paraId="367DDB15" w14:textId="77777777" w:rsidR="00103E9E" w:rsidRDefault="00103E9E">
      <w:pPr>
        <w:jc w:val="both"/>
      </w:pPr>
      <w:r>
        <w:t xml:space="preserve">CEN/TC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 and title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 and title</w:t>
      </w:r>
      <w:r>
        <w:rPr>
          <w:i/>
        </w:rPr>
        <w:fldChar w:fldCharType="end"/>
      </w:r>
      <w:r>
        <w:rPr>
          <w:position w:val="-6"/>
        </w:rPr>
        <w:t>,</w:t>
      </w:r>
    </w:p>
    <w:p w14:paraId="154A7AC4" w14:textId="77777777" w:rsidR="00103E9E" w:rsidRDefault="00103E9E">
      <w:pPr>
        <w:jc w:val="both"/>
      </w:pPr>
    </w:p>
    <w:p w14:paraId="65546547" w14:textId="77777777" w:rsidR="00103E9E" w:rsidRDefault="00103E9E" w:rsidP="00603B20">
      <w:pPr>
        <w:numPr>
          <w:ilvl w:val="0"/>
          <w:numId w:val="1"/>
        </w:numPr>
        <w:ind w:left="426"/>
        <w:jc w:val="both"/>
      </w:pPr>
      <w:r>
        <w:t>having considered the CEN</w:t>
      </w:r>
      <w:r w:rsidR="00603B20">
        <w:t>-</w:t>
      </w:r>
      <w:r>
        <w:t>CENELEC Internal Regulations - Part 2, subclause 11.2.</w:t>
      </w:r>
      <w:r w:rsidR="00603B20">
        <w:t>6</w:t>
      </w:r>
      <w:r>
        <w:t xml:space="preserve"> stating the obligation of the review of ENs at intervals not exceeding five years;</w:t>
      </w:r>
    </w:p>
    <w:p w14:paraId="71BE37D8" w14:textId="56768455" w:rsidR="00103E9E" w:rsidRDefault="00103E9E" w:rsidP="00603B20">
      <w:pPr>
        <w:numPr>
          <w:ilvl w:val="0"/>
          <w:numId w:val="1"/>
        </w:numPr>
        <w:ind w:left="426"/>
        <w:jc w:val="both"/>
      </w:pPr>
      <w:r>
        <w:t xml:space="preserve">having noted the </w:t>
      </w:r>
      <w:r w:rsidR="00EC350B">
        <w:t>decision</w:t>
      </w:r>
      <w:r>
        <w:t xml:space="preserve"> CEN/BT </w:t>
      </w:r>
      <w:r w:rsidR="009A4FE4">
        <w:t>36</w:t>
      </w:r>
      <w:r>
        <w:t>/</w:t>
      </w:r>
      <w:r w:rsidR="009A4FE4">
        <w:t>2014</w:t>
      </w:r>
      <w:r>
        <w:t>, fixing the procedure to be followed when reviewing</w:t>
      </w:r>
      <w:r w:rsidR="00603B20">
        <w:t xml:space="preserve"> ENs</w:t>
      </w:r>
      <w:r>
        <w:t>;</w:t>
      </w:r>
    </w:p>
    <w:p w14:paraId="29715E9E" w14:textId="77777777" w:rsidR="00103E9E" w:rsidRDefault="00103E9E" w:rsidP="00603B20">
      <w:pPr>
        <w:numPr>
          <w:ilvl w:val="0"/>
          <w:numId w:val="1"/>
        </w:numPr>
        <w:ind w:left="426"/>
        <w:jc w:val="both"/>
      </w:pPr>
      <w:r>
        <w:t>having considered the resolution CEN/BT 26/1984 deciding that, in principle ENs should not be withdrawn without replacement except in cases of obsolete technologies;</w:t>
      </w:r>
    </w:p>
    <w:p w14:paraId="7D47A4B1" w14:textId="77777777" w:rsidR="00103E9E" w:rsidRDefault="00103E9E">
      <w:pPr>
        <w:jc w:val="both"/>
      </w:pPr>
    </w:p>
    <w:p w14:paraId="40861D93" w14:textId="77777777" w:rsidR="00103E9E" w:rsidRDefault="00103E9E">
      <w:r>
        <w:t xml:space="preserve">request BT to withdraw EN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number:CCYY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number:CCYY</w:t>
      </w:r>
      <w:r>
        <w:rPr>
          <w:i/>
        </w:rPr>
        <w:fldChar w:fldCharType="end"/>
      </w:r>
      <w:r>
        <w:rPr>
          <w:i/>
          <w:position w:val="-6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title</w:t>
      </w:r>
      <w:r>
        <w:rPr>
          <w:i/>
        </w:rPr>
        <w:fldChar w:fldCharType="end"/>
      </w:r>
      <w:r>
        <w:t xml:space="preserve"> </w:t>
      </w:r>
    </w:p>
    <w:p w14:paraId="7429733B" w14:textId="77777777" w:rsidR="00103E9E" w:rsidRDefault="00103E9E"/>
    <w:p w14:paraId="75368EAC" w14:textId="77777777" w:rsidR="00103E9E" w:rsidRDefault="00103E9E">
      <w:bookmarkStart w:id="0" w:name="_Toc413205493"/>
      <w:r>
        <w:t>The decision was taken by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xt10"/>
            <w:enabled/>
            <w:calcOnExit w:val="0"/>
            <w:textInput>
              <w:default w:val="unanimity or simple majority with N positive votes, N negative vote(s) and N abstention(s)"/>
            </w:textInput>
          </w:ffData>
        </w:fldChar>
      </w:r>
      <w:r>
        <w:rPr>
          <w:i/>
        </w:rPr>
        <w:instrText xml:space="preserve">formtext </w:instrText>
      </w:r>
      <w:r>
        <w:rPr>
          <w:i/>
          <w:vanish/>
          <w:sz w:val="20"/>
        </w:rPr>
      </w:r>
      <w:r>
        <w:rPr>
          <w:i/>
        </w:rPr>
        <w:fldChar w:fldCharType="separate"/>
      </w:r>
      <w:r>
        <w:rPr>
          <w:i/>
          <w:lang w:val="en-AU"/>
        </w:rPr>
        <w:t>unanimity or simple majority with N positive votes, N negative vote(s) and N abstention(s)</w:t>
      </w:r>
      <w:r>
        <w:rPr>
          <w:i/>
        </w:rPr>
        <w:fldChar w:fldCharType="end"/>
      </w:r>
      <w:bookmarkEnd w:id="0"/>
      <w:r>
        <w:t>.</w:t>
      </w:r>
    </w:p>
    <w:p w14:paraId="490C6095" w14:textId="77777777" w:rsidR="00103E9E" w:rsidRDefault="00103E9E">
      <w:pPr>
        <w:rPr>
          <w:sz w:val="22"/>
        </w:rPr>
      </w:pPr>
    </w:p>
    <w:sectPr w:rsidR="00103E9E">
      <w:footerReference w:type="default" r:id="rId7"/>
      <w:pgSz w:w="11907" w:h="16840" w:code="9"/>
      <w:pgMar w:top="1134" w:right="1418" w:bottom="87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00C8" w14:textId="77777777" w:rsidR="00597371" w:rsidRDefault="00597371">
      <w:r>
        <w:separator/>
      </w:r>
    </w:p>
  </w:endnote>
  <w:endnote w:type="continuationSeparator" w:id="0">
    <w:p w14:paraId="24F06F56" w14:textId="77777777" w:rsidR="00597371" w:rsidRDefault="005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5969" w14:textId="77777777" w:rsidR="00996A96" w:rsidRDefault="00996A96" w:rsidP="00CD07D1">
    <w:pPr>
      <w:pStyle w:val="Footer"/>
      <w:jc w:val="right"/>
    </w:pPr>
    <w:r>
      <w:t>Version 1 (September 2004)</w:t>
    </w:r>
  </w:p>
  <w:p w14:paraId="5735C5AB" w14:textId="77777777" w:rsidR="00996A96" w:rsidRDefault="00996A96" w:rsidP="00CD07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A53F" w14:textId="77777777" w:rsidR="00597371" w:rsidRDefault="00597371">
      <w:r>
        <w:separator/>
      </w:r>
    </w:p>
  </w:footnote>
  <w:footnote w:type="continuationSeparator" w:id="0">
    <w:p w14:paraId="06B49985" w14:textId="77777777" w:rsidR="00597371" w:rsidRDefault="0059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9"/>
    <w:multiLevelType w:val="hybridMultilevel"/>
    <w:tmpl w:val="6C4C0BB4"/>
    <w:lvl w:ilvl="0" w:tplc="CE2289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C6AEB"/>
    <w:multiLevelType w:val="hybridMultilevel"/>
    <w:tmpl w:val="FE361612"/>
    <w:lvl w:ilvl="0" w:tplc="B7221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144193">
    <w:abstractNumId w:val="1"/>
  </w:num>
  <w:num w:numId="2" w16cid:durableId="165560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3E3"/>
    <w:rsid w:val="000610D5"/>
    <w:rsid w:val="00103E9E"/>
    <w:rsid w:val="001C63E3"/>
    <w:rsid w:val="00396E05"/>
    <w:rsid w:val="003D6B7E"/>
    <w:rsid w:val="003F2382"/>
    <w:rsid w:val="00597371"/>
    <w:rsid w:val="00603B20"/>
    <w:rsid w:val="006D4B15"/>
    <w:rsid w:val="0079231B"/>
    <w:rsid w:val="007A631A"/>
    <w:rsid w:val="00986D0E"/>
    <w:rsid w:val="00996A96"/>
    <w:rsid w:val="009A4FE4"/>
    <w:rsid w:val="00B6371E"/>
    <w:rsid w:val="00CD07D1"/>
    <w:rsid w:val="00E74D86"/>
    <w:rsid w:val="00E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8194AD"/>
  <w15:chartTrackingRefBased/>
  <w15:docId w15:val="{F7D7413D-C9C7-4F6A-AC44-94337E02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Univers" w:hAnsi="Univer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03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D07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07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EN</vt:lpstr>
    </vt:vector>
  </TitlesOfParts>
  <Company>CEN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EN</dc:title>
  <dc:subject>Withdrawal of EN</dc:subject>
  <dc:creator>LBO/NT</dc:creator>
  <cp:keywords>BOSS, CEN BOSS, formatted resolution, Withdrawal of EN, withdrawal, review, review of EN</cp:keywords>
  <dc:description/>
  <cp:lastModifiedBy>Boom Laureen</cp:lastModifiedBy>
  <cp:revision>27</cp:revision>
  <cp:lastPrinted>2000-01-24T13:56:00Z</cp:lastPrinted>
  <dcterms:created xsi:type="dcterms:W3CDTF">2025-08-07T08:23:00Z</dcterms:created>
  <dcterms:modified xsi:type="dcterms:W3CDTF">2025-08-07T08:25:00Z</dcterms:modified>
</cp:coreProperties>
</file>